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FB" w:rsidRPr="009F73FB" w:rsidRDefault="00A00957" w:rsidP="009F73FB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>
        <w:rPr>
          <w:rFonts w:ascii="Tahoma" w:eastAsia="Times New Roman" w:hAnsi="Tahoma" w:cs="Tahoma"/>
          <w:b/>
          <w:bCs/>
          <w:sz w:val="31"/>
          <w:szCs w:val="31"/>
          <w:lang w:eastAsia="ru-RU"/>
        </w:rPr>
        <w:t>Семейная ферма</w:t>
      </w:r>
      <w:bookmarkEnd w:id="0"/>
    </w:p>
    <w:p w:rsidR="009F73FB" w:rsidRPr="009F73FB" w:rsidRDefault="009F73FB" w:rsidP="009F73FB">
      <w:pPr>
        <w:spacing w:before="60" w:after="0" w:line="259" w:lineRule="exact"/>
        <w:ind w:left="20" w:right="2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FB">
        <w:rPr>
          <w:rFonts w:ascii="MS Reference Sans Serif" w:eastAsia="Times New Roman" w:hAnsi="MS Reference Sans Serif" w:cs="MS Reference Sans Serif"/>
          <w:b/>
          <w:bCs/>
          <w:spacing w:val="-20"/>
          <w:sz w:val="21"/>
          <w:szCs w:val="21"/>
          <w:lang w:eastAsia="ru-RU"/>
        </w:rPr>
        <w:t xml:space="preserve">Вот уже десять лет в </w:t>
      </w:r>
      <w:proofErr w:type="spellStart"/>
      <w:r w:rsidRPr="009F73FB">
        <w:rPr>
          <w:rFonts w:ascii="MS Reference Sans Serif" w:eastAsia="Times New Roman" w:hAnsi="MS Reference Sans Serif" w:cs="MS Reference Sans Serif"/>
          <w:b/>
          <w:bCs/>
          <w:spacing w:val="-20"/>
          <w:sz w:val="21"/>
          <w:szCs w:val="21"/>
          <w:lang w:eastAsia="ru-RU"/>
        </w:rPr>
        <w:t>Мухоршибирском</w:t>
      </w:r>
      <w:proofErr w:type="spellEnd"/>
      <w:r w:rsidRPr="009F73FB">
        <w:rPr>
          <w:rFonts w:ascii="MS Reference Sans Serif" w:eastAsia="Times New Roman" w:hAnsi="MS Reference Sans Serif" w:cs="MS Reference Sans Serif"/>
          <w:b/>
          <w:bCs/>
          <w:spacing w:val="-20"/>
          <w:sz w:val="21"/>
          <w:szCs w:val="21"/>
          <w:lang w:eastAsia="ru-RU"/>
        </w:rPr>
        <w:t xml:space="preserve"> районе ведёт крупное фермерское хозяйство - племенной завод по разведению казахской белоголовой породы коров - семья Гомбоевых. С недавних пор братья решили построить откормочную площадку для скота. Для этого заручились мерой государственной поддержки и получили грант на развитие семейной фермы. О том, как проходит реализация проекта.</w:t>
      </w:r>
    </w:p>
    <w:p w:rsidR="009F73FB" w:rsidRPr="009F73FB" w:rsidRDefault="009F73FB" w:rsidP="009F73FB">
      <w:pPr>
        <w:spacing w:after="0" w:line="211" w:lineRule="exact"/>
        <w:ind w:left="20" w:right="20"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Эрдэни</w:t>
      </w:r>
      <w:proofErr w:type="spellEnd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 </w:t>
      </w:r>
      <w:proofErr w:type="spellStart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Базаржапович</w:t>
      </w:r>
      <w:proofErr w:type="spellEnd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 руководит крестьянско-фермерским хозяйством, средний брат </w:t>
      </w:r>
      <w:proofErr w:type="spellStart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Эрдэм</w:t>
      </w:r>
      <w:proofErr w:type="spellEnd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 </w:t>
      </w:r>
      <w:proofErr w:type="spellStart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Базаржа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>пович</w:t>
      </w:r>
      <w:proofErr w:type="spellEnd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 возглавляет сельскохозяйственную производ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 xml:space="preserve">ственную артель «Кооператив </w:t>
      </w:r>
      <w:proofErr w:type="spellStart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Уула</w:t>
      </w:r>
      <w:proofErr w:type="spellEnd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», есть и третий брат - председатель СПОК </w:t>
      </w:r>
      <w:proofErr w:type="spellStart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Элбэг</w:t>
      </w:r>
      <w:proofErr w:type="spellEnd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 </w:t>
      </w:r>
      <w:proofErr w:type="spellStart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Базаржапович</w:t>
      </w:r>
      <w:proofErr w:type="spellEnd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. Все в свое время окончили Бурятскую сельскохозяйственную ака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>демию и работают по специальности.</w:t>
      </w:r>
    </w:p>
    <w:p w:rsidR="009F73FB" w:rsidRPr="009F73FB" w:rsidRDefault="009F73FB" w:rsidP="009F73FB">
      <w:pPr>
        <w:spacing w:after="0" w:line="235" w:lineRule="exact"/>
        <w:ind w:left="20" w:right="20"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FB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В 2021 году братья решили заниматься откор</w:t>
      </w:r>
      <w:r w:rsidRPr="009F73FB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softHyphen/>
        <w:t>мом скота. Для этого у них есть все: маточное поголовье, посевные площади и корма. Было решено участвовать в конкурсе грантов на раз</w:t>
      </w:r>
      <w:r w:rsidRPr="009F73FB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softHyphen/>
        <w:t>витие семейной фермы.</w:t>
      </w:r>
    </w:p>
    <w:p w:rsidR="009F73FB" w:rsidRPr="009F73FB" w:rsidRDefault="009F73FB" w:rsidP="009F73FB">
      <w:pPr>
        <w:numPr>
          <w:ilvl w:val="0"/>
          <w:numId w:val="1"/>
        </w:numPr>
        <w:tabs>
          <w:tab w:val="left" w:pos="342"/>
        </w:tabs>
        <w:spacing w:after="0" w:line="216" w:lineRule="exact"/>
        <w:ind w:left="20" w:right="20" w:firstLine="160"/>
        <w:jc w:val="both"/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</w:pP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Министерство сельского хозяйства и правительство Бурятии поддержали</w:t>
      </w:r>
      <w:r w:rsidR="00A00957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 нас.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 Выиграли грант на сумму 25 млн</w:t>
      </w:r>
      <w:r w:rsidR="00A00957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.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 рублей </w:t>
      </w:r>
      <w:r w:rsidR="004901D5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в 2022 году 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и закупили энергонасыщенную технику: трактор «</w:t>
      </w:r>
      <w:proofErr w:type="spellStart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Кировец</w:t>
      </w:r>
      <w:proofErr w:type="spellEnd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», зерноуборочный комбайн «Вектор» и грузовой автомобиль 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val="en-US"/>
        </w:rPr>
        <w:t>FAW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</w:rPr>
        <w:t xml:space="preserve"> 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грузоподъемностью 40 тонн. Собственных средств использовали 30 %, - рас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 xml:space="preserve">сказал </w:t>
      </w:r>
      <w:proofErr w:type="spellStart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Эрдэни</w:t>
      </w:r>
      <w:proofErr w:type="spellEnd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 Гомбоев. Также приобрели весы-станок для учета привеса скота и </w:t>
      </w:r>
      <w:proofErr w:type="gramStart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теплые</w:t>
      </w:r>
      <w:proofErr w:type="gramEnd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 </w:t>
      </w:r>
      <w:proofErr w:type="spellStart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водопоилки</w:t>
      </w:r>
      <w:proofErr w:type="spellEnd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 для того, чтобы зимой скот пил теплую воду. Это важно для откормочного процесса, чтобы животное не тратило энергию на согревание себя в холода.</w:t>
      </w:r>
    </w:p>
    <w:p w:rsidR="009F73FB" w:rsidRPr="009F73FB" w:rsidRDefault="009F73FB" w:rsidP="009F73FB">
      <w:pPr>
        <w:numPr>
          <w:ilvl w:val="0"/>
          <w:numId w:val="1"/>
        </w:numPr>
        <w:tabs>
          <w:tab w:val="left" w:pos="327"/>
        </w:tabs>
        <w:spacing w:after="0" w:line="216" w:lineRule="exact"/>
        <w:ind w:left="20" w:right="20" w:firstLine="160"/>
        <w:jc w:val="both"/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</w:pP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Для того, чтобы были хорошие привесы, нужно, </w:t>
      </w:r>
      <w:proofErr w:type="gramStart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во</w:t>
      </w:r>
      <w:proofErr w:type="gramEnd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- первых, учитывать рацион и, во-вторых, обеспечить круглосуточно в свободном доступе теплое </w:t>
      </w:r>
      <w:proofErr w:type="spellStart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водопоение</w:t>
      </w:r>
      <w:proofErr w:type="spellEnd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. Обычно скот дает привес в сутки 800-900 граммов, а мы ставим план 1,5 килограмма. Но это происходит, конечно, не каждый день. Физиология крупного рогато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>го скота такова, что в какой-то период он дает меньший привес, в какой-то период - максимальный, - отметил фермер.</w:t>
      </w:r>
    </w:p>
    <w:p w:rsidR="009F73FB" w:rsidRPr="009F73FB" w:rsidRDefault="009F73FB" w:rsidP="009F73FB">
      <w:pPr>
        <w:spacing w:after="0" w:line="235" w:lineRule="exact"/>
        <w:ind w:left="20" w:right="20"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Почему Гомбоевы разводят именно </w:t>
      </w:r>
      <w:proofErr w:type="gramStart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казахскую</w:t>
      </w:r>
      <w:proofErr w:type="gramEnd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 бело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>головую, предприниматель объяснил тем, что порода способна давать хороший привес. К тому же она подхо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>дит к нашим климатическим условиям, поскольку выве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>дена путем простого воспроизводительного скрещива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 xml:space="preserve">ния скота </w:t>
      </w:r>
      <w:proofErr w:type="spellStart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казахско-калмыцкой</w:t>
      </w:r>
      <w:proofErr w:type="spellEnd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 популяции с герефордской породой. Скот казахской белоголовой породы хо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 xml:space="preserve">рошо нагуливается и откармливается на сухих степных выпасах. Легко переносит холод зимой, а летом жару. К наступлению холодов животные обрастают густым волосом; летом хорошо </w:t>
      </w:r>
      <w:proofErr w:type="spellStart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нажировываются</w:t>
      </w:r>
      <w:proofErr w:type="spellEnd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 и к началу зимы накапливают много жира. У предприятия в планах закупать скот для откорма в зимний период на своих от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>кормочных площадях у близлежащих фермеров.</w:t>
      </w:r>
    </w:p>
    <w:p w:rsidR="009F73FB" w:rsidRPr="009F73FB" w:rsidRDefault="009F73FB" w:rsidP="009F73FB">
      <w:pPr>
        <w:spacing w:after="0" w:line="211" w:lineRule="exact"/>
        <w:ind w:left="20" w:right="20"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Говоря о кадровых проблемах, </w:t>
      </w:r>
      <w:proofErr w:type="spellStart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Эрдэни</w:t>
      </w:r>
      <w:proofErr w:type="spellEnd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 Гомбоев от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>метил, что вопрос стоит повсеместно, и не только в нашей республике. В этой ситуации фермерство тесно сотрудничает с Бурятской государственной сельско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>хозяйственной академией - студенты направляются на производственную практику в кооператив «</w:t>
      </w:r>
      <w:proofErr w:type="spellStart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Уула</w:t>
      </w:r>
      <w:proofErr w:type="spellEnd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». Бу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 xml:space="preserve">дущие агрономы, ветеринары, зоотехники приезжают в </w:t>
      </w:r>
      <w:proofErr w:type="spellStart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Мухоршибирской</w:t>
      </w:r>
      <w:proofErr w:type="spellEnd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 район в период основных сезонных работ и помогают в посевных, уборочных кампаниях.</w:t>
      </w:r>
    </w:p>
    <w:p w:rsidR="009F73FB" w:rsidRPr="009F73FB" w:rsidRDefault="009F73FB" w:rsidP="009F73FB">
      <w:pPr>
        <w:spacing w:after="0" w:line="211" w:lineRule="exact"/>
        <w:ind w:left="20" w:right="20"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В данном вопросе существенную помощь оказывает Министерство сельского хозяйства и продовольствия Республики Бурятия тем, что субсидирует затраты на оплату труда и компенсирует социальные отчисления. Но проблема с кадрами на этом не исчезает, ведь сту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>денты приходят лишь на короткий период.</w:t>
      </w:r>
    </w:p>
    <w:p w:rsidR="009F73FB" w:rsidRPr="009F73FB" w:rsidRDefault="009F73FB" w:rsidP="009F73FB">
      <w:pPr>
        <w:spacing w:after="0" w:line="211" w:lineRule="exact"/>
        <w:ind w:left="20" w:right="20"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- Также мы сотрудничаем с Государственной племен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>ной службой Республики Бурятия. Специалисты учреж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>дения ежегодно проводят бонитировку КРС, комплекс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>ную оценку племенных животных для их дальнейшего использования в хозяйстве. Они же проводят генетиче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>ский анализ скота для выяснения достоверности данных о происхождении и племенной ценности в соответствии с требованиями норм и правил по племенному живот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>новодству, разрабатывают мероприятия по повышению качества селекционно-племенных работ, в том числе по искусственному осеменению животных. Управление ветеринарии проводит как у нас, так и в целом по ре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 xml:space="preserve">спублике вакцинацию поголовья, помогает с лечением скота, следит за </w:t>
      </w:r>
      <w:proofErr w:type="spellStart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эпидблагополучием</w:t>
      </w:r>
      <w:proofErr w:type="spellEnd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 в хозяйстве, - от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>метил фермер.</w:t>
      </w:r>
    </w:p>
    <w:p w:rsidR="004901D5" w:rsidRDefault="009F73FB" w:rsidP="009F73FB">
      <w:pPr>
        <w:spacing w:after="0" w:line="211" w:lineRule="exact"/>
        <w:ind w:left="20" w:right="20" w:firstLine="160"/>
        <w:jc w:val="both"/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</w:pPr>
      <w:proofErr w:type="spellStart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Эрдэни</w:t>
      </w:r>
      <w:proofErr w:type="spellEnd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 Гомбоев выразил благодарность сотрудникам Министерства сельского хозяйства Бурятии</w:t>
      </w:r>
      <w:r w:rsidR="004901D5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, Администрацию МО «Мухоршибирский район», 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Информационно-методо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>логическим центр</w:t>
      </w:r>
      <w:r w:rsidR="004901D5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 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Республики Бурятия </w:t>
      </w:r>
      <w:r w:rsidR="004901D5"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за регуляр</w:t>
      </w:r>
      <w:r w:rsidR="004901D5"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 xml:space="preserve">ное проведение 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обучающих семинаров.</w:t>
      </w:r>
      <w:r w:rsidR="004901D5" w:rsidRPr="004901D5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 </w:t>
      </w:r>
    </w:p>
    <w:p w:rsidR="009F73FB" w:rsidRPr="009F73FB" w:rsidRDefault="009F73FB" w:rsidP="009F73FB">
      <w:pPr>
        <w:spacing w:after="0" w:line="211" w:lineRule="exact"/>
        <w:ind w:left="20" w:right="20"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В сентябре </w:t>
      </w:r>
      <w:r w:rsidR="004901D5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2023 г. 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предприниматель в составе делегации от Республики Бурятия принял участие во встрече с пред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>ставителями Министерства сельского хозяйства При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>морского края и Еврейской АО на полях Восточного экономического форума. В ходе переговоров нашей стороной рассматривалось предложение о реализации мяса в Приморье. Однако у кооператива «</w:t>
      </w:r>
      <w:proofErr w:type="spellStart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Уула</w:t>
      </w:r>
      <w:proofErr w:type="spellEnd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» есть свой собственный канал реализации продукции: в се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 xml:space="preserve">мейный бизнес Гомбоевых входит также закусочная в </w:t>
      </w:r>
      <w:proofErr w:type="spellStart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>Мухоршибирском</w:t>
      </w:r>
      <w:proofErr w:type="spellEnd"/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t xml:space="preserve"> районе. Всю продукцию братья по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>ставляют в общепит, которым заведуют их родители. Это по праву можно считать достойным примером реа</w:t>
      </w:r>
      <w:r w:rsidRPr="009F73FB"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  <w:softHyphen/>
        <w:t>лизации гранта «Семейная ферма».</w:t>
      </w:r>
    </w:p>
    <w:p w:rsidR="009F73FB" w:rsidRDefault="009F73FB" w:rsidP="00832A89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ru-RU"/>
        </w:rPr>
      </w:pPr>
    </w:p>
    <w:p w:rsidR="00832A89" w:rsidRDefault="00832A89" w:rsidP="00832A89">
      <w:pPr>
        <w:spacing w:after="0" w:line="240" w:lineRule="auto"/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Отдел экономики администрации МО «Мухоршибирский район»</w:t>
      </w:r>
    </w:p>
    <w:p w:rsidR="009F73FB" w:rsidRDefault="009F73FB" w:rsidP="009F73FB">
      <w:pPr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</w:pPr>
    </w:p>
    <w:p w:rsidR="009F73FB" w:rsidRDefault="009F73FB" w:rsidP="009F73FB">
      <w:pPr>
        <w:rPr>
          <w:rFonts w:ascii="MS Reference Sans Serif" w:eastAsia="Times New Roman" w:hAnsi="MS Reference Sans Serif" w:cs="MS Reference Sans Serif"/>
          <w:sz w:val="16"/>
          <w:szCs w:val="16"/>
          <w:lang w:eastAsia="ru-RU"/>
        </w:rPr>
      </w:pPr>
    </w:p>
    <w:p w:rsidR="00832A89" w:rsidRDefault="00832A89" w:rsidP="009F73FB">
      <w:pPr>
        <w:spacing w:after="0" w:line="216" w:lineRule="exact"/>
        <w:ind w:right="20" w:firstLine="180"/>
        <w:jc w:val="both"/>
        <w:rPr>
          <w:rFonts w:ascii="Tahoma" w:eastAsia="Times New Roman" w:hAnsi="Tahoma" w:cs="Tahoma"/>
          <w:bCs/>
          <w:sz w:val="17"/>
          <w:szCs w:val="17"/>
          <w:lang w:eastAsia="ru-RU"/>
        </w:rPr>
      </w:pPr>
    </w:p>
    <w:sectPr w:rsidR="00832A89" w:rsidSect="0047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F73FB"/>
    <w:rsid w:val="00087974"/>
    <w:rsid w:val="004727FC"/>
    <w:rsid w:val="004901D5"/>
    <w:rsid w:val="007700A9"/>
    <w:rsid w:val="00832A89"/>
    <w:rsid w:val="009F73FB"/>
    <w:rsid w:val="00A00957"/>
    <w:rsid w:val="00A141B2"/>
    <w:rsid w:val="00C2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0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2024-03-14T06:15:00Z</dcterms:created>
  <dcterms:modified xsi:type="dcterms:W3CDTF">2024-03-14T06:15:00Z</dcterms:modified>
</cp:coreProperties>
</file>